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FB549">
      <w:pPr>
        <w:jc w:val="right"/>
        <w:rPr>
          <w:bCs/>
          <w:i/>
          <w:iCs/>
          <w:spacing w:val="-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3"/>
        <w:gridCol w:w="5068"/>
      </w:tblGrid>
      <w:tr w14:paraId="22C6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3" w:type="dxa"/>
          </w:tcPr>
          <w:p w14:paraId="4A8A6465">
            <w:pPr>
              <w:jc w:val="right"/>
              <w:rPr>
                <w:bCs/>
                <w:i/>
                <w:iCs/>
                <w:spacing w:val="-2"/>
              </w:rPr>
            </w:pPr>
          </w:p>
        </w:tc>
        <w:tc>
          <w:tcPr>
            <w:tcW w:w="5068" w:type="dxa"/>
          </w:tcPr>
          <w:p w14:paraId="265DAB11">
            <w:pPr>
              <w:wordWrap w:val="0"/>
              <w:jc w:val="right"/>
              <w:rPr>
                <w:rFonts w:hint="default"/>
                <w:bCs/>
                <w:i/>
                <w:iCs/>
                <w:spacing w:val="-2"/>
                <w:lang w:val="ru-RU"/>
              </w:rPr>
            </w:pPr>
            <w:r>
              <w:rPr>
                <w:bCs/>
                <w:i/>
                <w:iCs/>
                <w:spacing w:val="-2"/>
                <w:lang w:val="ru-RU"/>
              </w:rPr>
              <w:t>Протокол</w:t>
            </w:r>
            <w:r>
              <w:rPr>
                <w:rFonts w:hint="default"/>
                <w:bCs/>
                <w:i/>
                <w:iCs/>
                <w:spacing w:val="-2"/>
                <w:lang w:val="ru-RU"/>
              </w:rPr>
              <w:t xml:space="preserve"> профсоюзного собрания №6</w:t>
            </w:r>
          </w:p>
          <w:p w14:paraId="4EF5FF89">
            <w:pPr>
              <w:wordWrap w:val="0"/>
              <w:jc w:val="right"/>
              <w:rPr>
                <w:rFonts w:hint="default"/>
                <w:bCs/>
                <w:i/>
                <w:iCs/>
                <w:spacing w:val="-2"/>
                <w:lang w:val="ru-RU"/>
              </w:rPr>
            </w:pPr>
            <w:r>
              <w:rPr>
                <w:rFonts w:hint="default"/>
                <w:bCs/>
                <w:i/>
                <w:iCs/>
                <w:spacing w:val="-2"/>
                <w:lang w:val="ru-RU"/>
              </w:rPr>
              <w:t xml:space="preserve"> от 6.04.2026г.</w:t>
            </w:r>
          </w:p>
          <w:p w14:paraId="7C4CA0ED">
            <w:pPr>
              <w:wordWrap w:val="0"/>
              <w:jc w:val="right"/>
              <w:rPr>
                <w:rFonts w:hint="default"/>
                <w:bCs/>
                <w:i/>
                <w:iCs/>
                <w:spacing w:val="-2"/>
                <w:lang w:val="ru-RU"/>
              </w:rPr>
            </w:pPr>
            <w:r>
              <w:rPr>
                <w:rFonts w:hint="default"/>
                <w:bCs/>
                <w:i/>
                <w:iCs/>
                <w:spacing w:val="-2"/>
                <w:lang w:val="ru-RU"/>
              </w:rPr>
              <w:t xml:space="preserve">Первичной профсоюзной организации </w:t>
            </w:r>
          </w:p>
          <w:p w14:paraId="22D5FA89">
            <w:pPr>
              <w:wordWrap w:val="0"/>
              <w:jc w:val="right"/>
              <w:rPr>
                <w:rFonts w:hint="default"/>
                <w:bCs/>
                <w:i/>
                <w:iCs/>
                <w:spacing w:val="-2"/>
                <w:lang w:val="ru-RU"/>
              </w:rPr>
            </w:pPr>
            <w:r>
              <w:rPr>
                <w:rFonts w:hint="default"/>
                <w:bCs/>
                <w:i/>
                <w:iCs/>
                <w:spacing w:val="-2"/>
                <w:lang w:val="ru-RU"/>
              </w:rPr>
              <w:t>МБОУ «Школа №98 (татарско-русская)»</w:t>
            </w:r>
          </w:p>
          <w:p w14:paraId="76587AA3">
            <w:pPr>
              <w:wordWrap w:val="0"/>
              <w:jc w:val="right"/>
              <w:rPr>
                <w:rFonts w:hint="default"/>
                <w:bCs/>
                <w:i/>
                <w:iCs/>
                <w:spacing w:val="-2"/>
                <w:lang w:val="ru-RU"/>
              </w:rPr>
            </w:pPr>
            <w:r>
              <w:rPr>
                <w:rFonts w:hint="default"/>
                <w:bCs/>
                <w:i/>
                <w:iCs/>
                <w:spacing w:val="-2"/>
                <w:lang w:val="ru-RU"/>
              </w:rPr>
              <w:t xml:space="preserve">Вахитовкого района г. Казани  </w:t>
            </w:r>
          </w:p>
        </w:tc>
      </w:tr>
    </w:tbl>
    <w:p w14:paraId="393B1F74">
      <w:pPr>
        <w:jc w:val="center"/>
        <w:rPr>
          <w:bCs/>
          <w:spacing w:val="-2"/>
          <w:sz w:val="26"/>
          <w:szCs w:val="26"/>
        </w:rPr>
      </w:pPr>
    </w:p>
    <w:p w14:paraId="2C326C06">
      <w:pPr>
        <w:jc w:val="center"/>
        <w:rPr>
          <w:rFonts w:eastAsia="Calibri"/>
          <w:b/>
          <w:bCs/>
          <w:spacing w:val="-2"/>
          <w:sz w:val="27"/>
          <w:szCs w:val="27"/>
          <w:lang w:eastAsia="en-US"/>
        </w:rPr>
      </w:pPr>
      <w:r>
        <w:rPr>
          <w:rFonts w:eastAsia="Calibri"/>
          <w:b/>
          <w:bCs/>
          <w:spacing w:val="-2"/>
          <w:sz w:val="27"/>
          <w:szCs w:val="27"/>
          <w:lang w:eastAsia="en-US"/>
        </w:rPr>
        <w:t xml:space="preserve">  РЕГЛАМЕНТ</w:t>
      </w:r>
    </w:p>
    <w:p w14:paraId="2566F594">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1313D2B5">
      <w:pPr>
        <w:jc w:val="center"/>
        <w:rPr>
          <w:rFonts w:hint="default" w:eastAsia="Calibri"/>
          <w:b/>
          <w:bCs/>
          <w:spacing w:val="-2"/>
          <w:sz w:val="27"/>
          <w:szCs w:val="27"/>
          <w:lang w:val="ru-RU" w:eastAsia="en-US"/>
        </w:rPr>
      </w:pPr>
      <w:r>
        <w:rPr>
          <w:rFonts w:hint="default" w:eastAsia="Calibri"/>
          <w:b/>
          <w:bCs/>
          <w:spacing w:val="-2"/>
          <w:sz w:val="27"/>
          <w:szCs w:val="27"/>
          <w:lang w:val="ru-RU" w:eastAsia="en-US"/>
        </w:rPr>
        <w:t>Муниципальное бюджетное общеобразовательное учреждение "Средняя общеобразователь</w:t>
      </w:r>
      <w:bookmarkStart w:id="4" w:name="_GoBack"/>
      <w:bookmarkEnd w:id="4"/>
      <w:r>
        <w:rPr>
          <w:rFonts w:hint="default" w:eastAsia="Calibri"/>
          <w:b/>
          <w:bCs/>
          <w:spacing w:val="-2"/>
          <w:sz w:val="27"/>
          <w:szCs w:val="27"/>
          <w:lang w:val="ru-RU" w:eastAsia="en-US"/>
        </w:rPr>
        <w:t xml:space="preserve">ная школа №98 (татарско-русская)" </w:t>
      </w:r>
    </w:p>
    <w:p w14:paraId="79E7E89B">
      <w:pPr>
        <w:jc w:val="center"/>
        <w:rPr>
          <w:b/>
          <w:spacing w:val="-2"/>
          <w:sz w:val="27"/>
          <w:szCs w:val="27"/>
        </w:rPr>
      </w:pPr>
      <w:r>
        <w:rPr>
          <w:b/>
          <w:spacing w:val="-2"/>
          <w:sz w:val="27"/>
          <w:szCs w:val="27"/>
          <w:lang w:val="en-US"/>
        </w:rPr>
        <w:t>I</w:t>
      </w:r>
      <w:r>
        <w:rPr>
          <w:b/>
          <w:spacing w:val="-2"/>
          <w:sz w:val="27"/>
          <w:szCs w:val="27"/>
        </w:rPr>
        <w:t>. ОБЩИЕ ПОЛОЖЕНИЯ</w:t>
      </w:r>
    </w:p>
    <w:p w14:paraId="50D38B34">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pPr>
        <w:autoSpaceDE w:val="0"/>
        <w:autoSpaceDN w:val="0"/>
        <w:adjustRightInd w:val="0"/>
        <w:ind w:firstLine="709"/>
        <w:jc w:val="both"/>
        <w:rPr>
          <w:b/>
          <w:spacing w:val="-2"/>
          <w:sz w:val="27"/>
          <w:szCs w:val="27"/>
        </w:rPr>
      </w:pPr>
    </w:p>
    <w:p w14:paraId="4B18E192">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pPr>
        <w:autoSpaceDE w:val="0"/>
        <w:autoSpaceDN w:val="0"/>
        <w:adjustRightInd w:val="0"/>
        <w:jc w:val="center"/>
        <w:rPr>
          <w:b/>
          <w:spacing w:val="-2"/>
          <w:sz w:val="27"/>
          <w:szCs w:val="27"/>
        </w:rPr>
      </w:pPr>
    </w:p>
    <w:p w14:paraId="2A618BDD">
      <w:pPr>
        <w:tabs>
          <w:tab w:val="left" w:pos="1134"/>
        </w:tabs>
        <w:jc w:val="both"/>
        <w:rPr>
          <w:rFonts w:eastAsia="Calibri"/>
          <w:vanish/>
          <w:spacing w:val="-2"/>
          <w:sz w:val="27"/>
          <w:szCs w:val="27"/>
          <w:lang w:eastAsia="en-US"/>
        </w:rPr>
      </w:pPr>
    </w:p>
    <w:p w14:paraId="7B3F6A62">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pPr>
        <w:tabs>
          <w:tab w:val="left" w:pos="993"/>
        </w:tabs>
        <w:ind w:firstLine="709"/>
        <w:jc w:val="both"/>
        <w:rPr>
          <w:spacing w:val="-2"/>
          <w:sz w:val="27"/>
          <w:szCs w:val="27"/>
        </w:rPr>
      </w:pPr>
      <w:r>
        <w:rPr>
          <w:spacing w:val="-2"/>
          <w:sz w:val="27"/>
          <w:szCs w:val="27"/>
        </w:rPr>
        <w:t xml:space="preserve">- по собственной инициативе; </w:t>
      </w:r>
    </w:p>
    <w:p w14:paraId="2B6C70F4">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pPr>
        <w:tabs>
          <w:tab w:val="left" w:pos="1134"/>
          <w:tab w:val="left" w:pos="1560"/>
        </w:tabs>
        <w:ind w:firstLine="709"/>
        <w:jc w:val="both"/>
        <w:rPr>
          <w:spacing w:val="-2"/>
          <w:sz w:val="27"/>
          <w:szCs w:val="27"/>
        </w:rPr>
      </w:pPr>
    </w:p>
    <w:p w14:paraId="4380E9C9">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pPr>
        <w:tabs>
          <w:tab w:val="left" w:pos="1134"/>
        </w:tabs>
        <w:ind w:left="709"/>
        <w:rPr>
          <w:spacing w:val="-2"/>
          <w:sz w:val="27"/>
          <w:szCs w:val="27"/>
        </w:rPr>
      </w:pPr>
    </w:p>
    <w:p w14:paraId="5E45ED8C">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ype="textWrapping"/>
      </w:r>
      <w:r>
        <w:rPr>
          <w:spacing w:val="-2"/>
          <w:sz w:val="27"/>
          <w:szCs w:val="27"/>
        </w:rPr>
        <w:t xml:space="preserve">в первичной профсоюзной организации в единые сроки в соответствии с решениями выборных органов Профсоюза. </w:t>
      </w:r>
    </w:p>
    <w:p w14:paraId="7DE8DB2D">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ype="textWrapping"/>
      </w:r>
      <w:r>
        <w:rPr>
          <w:spacing w:val="-2"/>
          <w:sz w:val="27"/>
          <w:szCs w:val="27"/>
        </w:rPr>
        <w:t xml:space="preserve">на конференцию первичной профсоюзной организации. </w:t>
      </w:r>
    </w:p>
    <w:p w14:paraId="0DA5B229">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ype="textWrapping"/>
      </w:r>
      <w:r>
        <w:rPr>
          <w:spacing w:val="-2"/>
          <w:sz w:val="27"/>
          <w:szCs w:val="27"/>
        </w:rP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ype="textWrapping"/>
      </w:r>
      <w:r>
        <w:rPr>
          <w:spacing w:val="-2"/>
          <w:sz w:val="27"/>
          <w:szCs w:val="27"/>
        </w:rPr>
        <w:t xml:space="preserve">за календарный год, годовой бухгалтерский баланс первичной профсоюзной организации; обеспечивает их гласность. </w:t>
      </w:r>
    </w:p>
    <w:p w14:paraId="25A4F829">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ype="textWrapping"/>
      </w:r>
      <w:r>
        <w:rPr>
          <w:spacing w:val="-2"/>
          <w:sz w:val="27"/>
          <w:szCs w:val="27"/>
        </w:rPr>
        <w:t xml:space="preserve">в других юридических лицах с предварительного согласия вышестоящего выборного коллегиального исполнительного органа. </w:t>
      </w:r>
    </w:p>
    <w:p w14:paraId="56AEDC71">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ype="textWrapping"/>
      </w:r>
      <w:r>
        <w:rPr>
          <w:spacing w:val="-2"/>
          <w:sz w:val="27"/>
          <w:szCs w:val="27"/>
        </w:rP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B6EF573">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pPr>
        <w:ind w:firstLine="709"/>
        <w:jc w:val="both"/>
        <w:rPr>
          <w:spacing w:val="-2"/>
          <w:sz w:val="27"/>
          <w:szCs w:val="27"/>
        </w:rPr>
      </w:pPr>
    </w:p>
    <w:p w14:paraId="019BAF6C">
      <w:pPr>
        <w:ind w:firstLine="709"/>
        <w:jc w:val="both"/>
        <w:rPr>
          <w:spacing w:val="-2"/>
          <w:sz w:val="27"/>
          <w:szCs w:val="27"/>
        </w:rPr>
      </w:pPr>
      <w:r>
        <w:rPr>
          <w:spacing w:val="-2"/>
          <w:sz w:val="27"/>
          <w:szCs w:val="27"/>
        </w:rPr>
        <w:t>4.2.6. Как правило, материалы к заседанию Профкома:</w:t>
      </w:r>
    </w:p>
    <w:p w14:paraId="4CA57569">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pPr>
        <w:ind w:firstLine="709"/>
        <w:jc w:val="both"/>
        <w:rPr>
          <w:spacing w:val="-2"/>
          <w:sz w:val="27"/>
          <w:szCs w:val="27"/>
        </w:rPr>
      </w:pPr>
      <w:r>
        <w:rPr>
          <w:spacing w:val="-2"/>
          <w:sz w:val="27"/>
          <w:szCs w:val="27"/>
        </w:rPr>
        <w:t>- пояснительную записку (при необходимости);</w:t>
      </w:r>
    </w:p>
    <w:p w14:paraId="5355BAAC">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pPr>
        <w:ind w:firstLine="720"/>
        <w:jc w:val="center"/>
        <w:rPr>
          <w:b/>
          <w:spacing w:val="-2"/>
          <w:sz w:val="27"/>
          <w:szCs w:val="27"/>
        </w:rPr>
      </w:pPr>
    </w:p>
    <w:p w14:paraId="1016B380">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ype="textWrapping"/>
      </w:r>
      <w:r>
        <w:rPr>
          <w:spacing w:val="-2"/>
          <w:sz w:val="27"/>
          <w:szCs w:val="27"/>
        </w:rP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pPr>
        <w:ind w:firstLine="720"/>
        <w:jc w:val="center"/>
        <w:rPr>
          <w:b/>
          <w:spacing w:val="-2"/>
          <w:sz w:val="27"/>
          <w:szCs w:val="27"/>
        </w:rPr>
      </w:pPr>
    </w:p>
    <w:p w14:paraId="67E278F5">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pPr>
        <w:jc w:val="center"/>
        <w:rPr>
          <w:b/>
          <w:spacing w:val="-2"/>
          <w:sz w:val="27"/>
          <w:szCs w:val="27"/>
        </w:rPr>
      </w:pPr>
    </w:p>
    <w:p w14:paraId="28015E13">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ype="textWrapping"/>
      </w:r>
      <w:r>
        <w:rPr>
          <w:spacing w:val="-2"/>
          <w:sz w:val="27"/>
          <w:szCs w:val="27"/>
        </w:rPr>
        <w:t>со сметой доходов и расходов первичной профсоюзной организации, утверждаемой Профкомом на календарный год.</w:t>
      </w:r>
    </w:p>
    <w:p w14:paraId="5782CF73">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pPr>
        <w:rPr>
          <w:spacing w:val="-2"/>
          <w:sz w:val="27"/>
          <w:szCs w:val="27"/>
        </w:rPr>
      </w:pPr>
    </w:p>
    <w:p w14:paraId="562F3842">
      <w:pPr>
        <w:rPr>
          <w:spacing w:val="-2"/>
          <w:sz w:val="27"/>
          <w:szCs w:val="27"/>
        </w:rPr>
      </w:pPr>
    </w:p>
    <w:p w14:paraId="6C8E2818">
      <w:pPr>
        <w:rPr>
          <w:spacing w:val="-2"/>
          <w:sz w:val="27"/>
          <w:szCs w:val="27"/>
        </w:rPr>
      </w:pPr>
    </w:p>
    <w:p w14:paraId="24A5250B">
      <w:pPr>
        <w:rPr>
          <w:spacing w:val="-2"/>
          <w:sz w:val="27"/>
          <w:szCs w:val="27"/>
        </w:rPr>
      </w:pPr>
    </w:p>
    <w:p w14:paraId="6E8AE871"/>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DC6C25"/>
    <w:multiLevelType w:val="multilevel"/>
    <w:tmpl w:val="5ADC6C25"/>
    <w:lvl w:ilvl="0" w:tentative="0">
      <w:start w:val="1"/>
      <w:numFmt w:val="decimal"/>
      <w:lvlText w:val="%1."/>
      <w:lvlJc w:val="left"/>
      <w:pPr>
        <w:ind w:left="540" w:hanging="540"/>
      </w:pPr>
    </w:lvl>
    <w:lvl w:ilvl="1" w:tentative="0">
      <w:start w:val="1"/>
      <w:numFmt w:val="decimal"/>
      <w:lvlText w:val="%1.%2."/>
      <w:lvlJc w:val="left"/>
      <w:pPr>
        <w:ind w:left="1429" w:hanging="720"/>
      </w:pPr>
    </w:lvl>
    <w:lvl w:ilvl="2" w:tentative="0">
      <w:start w:val="1"/>
      <w:numFmt w:val="decimal"/>
      <w:lvlText w:val="%1.%2.%3."/>
      <w:lvlJc w:val="left"/>
      <w:pPr>
        <w:ind w:left="2138" w:hanging="720"/>
      </w:pPr>
    </w:lvl>
    <w:lvl w:ilvl="3" w:tentative="0">
      <w:start w:val="1"/>
      <w:numFmt w:val="decimal"/>
      <w:lvlText w:val="%1.%2.%3.%4."/>
      <w:lvlJc w:val="left"/>
      <w:pPr>
        <w:ind w:left="3207" w:hanging="1080"/>
      </w:pPr>
    </w:lvl>
    <w:lvl w:ilvl="4" w:tentative="0">
      <w:start w:val="1"/>
      <w:numFmt w:val="decimal"/>
      <w:lvlText w:val="%1.%2.%3.%4.%5."/>
      <w:lvlJc w:val="left"/>
      <w:pPr>
        <w:ind w:left="3916" w:hanging="1080"/>
      </w:pPr>
    </w:lvl>
    <w:lvl w:ilvl="5" w:tentative="0">
      <w:start w:val="1"/>
      <w:numFmt w:val="decimal"/>
      <w:lvlText w:val="%1.%2.%3.%4.%5.%6."/>
      <w:lvlJc w:val="left"/>
      <w:pPr>
        <w:ind w:left="4985" w:hanging="1440"/>
      </w:pPr>
    </w:lvl>
    <w:lvl w:ilvl="6" w:tentative="0">
      <w:start w:val="1"/>
      <w:numFmt w:val="decimal"/>
      <w:lvlText w:val="%1.%2.%3.%4.%5.%6.%7."/>
      <w:lvlJc w:val="left"/>
      <w:pPr>
        <w:ind w:left="6054" w:hanging="1800"/>
      </w:pPr>
    </w:lvl>
    <w:lvl w:ilvl="7" w:tentative="0">
      <w:start w:val="1"/>
      <w:numFmt w:val="decimal"/>
      <w:lvlText w:val="%1.%2.%3.%4.%5.%6.%7.%8."/>
      <w:lvlJc w:val="left"/>
      <w:pPr>
        <w:ind w:left="6763" w:hanging="1800"/>
      </w:pPr>
    </w:lvl>
    <w:lvl w:ilvl="8" w:tentative="0">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135D41"/>
    <w:rsid w:val="002320B8"/>
    <w:rsid w:val="00515DAA"/>
    <w:rsid w:val="005637DB"/>
    <w:rsid w:val="00610029"/>
    <w:rsid w:val="006930F3"/>
    <w:rsid w:val="007C1748"/>
    <w:rsid w:val="008E186E"/>
    <w:rsid w:val="009161AE"/>
    <w:rsid w:val="00980663"/>
    <w:rsid w:val="009871BE"/>
    <w:rsid w:val="009C360F"/>
    <w:rsid w:val="00A64CE4"/>
    <w:rsid w:val="00DF681F"/>
    <w:rsid w:val="00FD6D3A"/>
    <w:rsid w:val="0CE13A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3625</Words>
  <Characters>20669</Characters>
  <Lines>172</Lines>
  <Paragraphs>48</Paragraphs>
  <TotalTime>4</TotalTime>
  <ScaleCrop>false</ScaleCrop>
  <LinksUpToDate>false</LinksUpToDate>
  <CharactersWithSpaces>24246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2026-04-07T05:08:00Z</dcterms:created>
  <dc:creator>Vas-Nat</dc:creator>
  <cp:lastModifiedBy>User</cp:lastModifiedBy>
  <cp:lastPrinted>2026-03-17T11:35:00Z</cp:lastPrinted>
  <dcterms:modified xsi:type="dcterms:W3CDTF">2026-04-11T06:13:42Z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510382DA6E264368A90D749305B13BCC_13</vt:lpwstr>
  </property>
</Properties>
</file>